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C7689" w14:textId="77777777" w:rsidR="000848DB" w:rsidRDefault="000848DB">
      <w:pPr>
        <w:rPr>
          <w:sz w:val="22"/>
          <w:szCs w:val="22"/>
        </w:rPr>
        <w:sectPr w:rsidR="000848DB" w:rsidSect="001A4B4F">
          <w:headerReference w:type="default" r:id="rId8"/>
          <w:pgSz w:w="12240" w:h="15840"/>
          <w:pgMar w:top="1440" w:right="1440" w:bottom="1440" w:left="1440" w:header="720" w:footer="432" w:gutter="0"/>
          <w:cols w:space="720"/>
          <w:docGrid w:linePitch="360"/>
        </w:sectPr>
      </w:pPr>
      <w:bookmarkStart w:id="0" w:name="_GoBack"/>
      <w:bookmarkEnd w:id="0"/>
    </w:p>
    <w:p w14:paraId="6F7C314B" w14:textId="77777777" w:rsidR="008735F3" w:rsidRDefault="008735F3" w:rsidP="004D40A4">
      <w:pPr>
        <w:tabs>
          <w:tab w:val="left" w:pos="1200"/>
        </w:tabs>
        <w:rPr>
          <w:szCs w:val="24"/>
        </w:rPr>
      </w:pPr>
    </w:p>
    <w:p w14:paraId="0A7C0E0C" w14:textId="77777777" w:rsidR="00955FE4" w:rsidRDefault="00955FE4" w:rsidP="00955FE4">
      <w:pPr>
        <w:rPr>
          <w:b/>
          <w:sz w:val="28"/>
          <w:szCs w:val="28"/>
        </w:rPr>
      </w:pPr>
      <w:r w:rsidRPr="00982DE0">
        <w:rPr>
          <w:b/>
          <w:sz w:val="28"/>
          <w:szCs w:val="28"/>
        </w:rPr>
        <w:t xml:space="preserve">Measles Reference Guide for Maine Camps </w:t>
      </w:r>
    </w:p>
    <w:p w14:paraId="5433A951" w14:textId="2BAA499D" w:rsidR="00955FE4" w:rsidRDefault="00955FE4" w:rsidP="00313F03">
      <w:pPr>
        <w:jc w:val="both"/>
      </w:pPr>
      <w:r w:rsidRPr="00982DE0">
        <w:t>Measles is highly contagious and can spread rapidly, especially in a camp setting where children and staff are in close contact. The best protection against measles is broad vaccination coverage. Individual camp</w:t>
      </w:r>
      <w:r w:rsidR="009F0842">
        <w:t xml:space="preserve">s may choose to implement policies </w:t>
      </w:r>
      <w:r w:rsidRPr="00982DE0">
        <w:t xml:space="preserve">to recommend or require specific immunizations of campers and staff. </w:t>
      </w:r>
      <w:r w:rsidR="00F14152">
        <w:t xml:space="preserve"> Maine CDC </w:t>
      </w:r>
      <w:r w:rsidR="00F14152" w:rsidRPr="00982DE0">
        <w:t>strongly recommend</w:t>
      </w:r>
      <w:r w:rsidR="00F14152">
        <w:t>s t</w:t>
      </w:r>
      <w:r w:rsidRPr="00982DE0">
        <w:t xml:space="preserve">he following steps to help prevent and identify measles and limit its impact at camp. </w:t>
      </w:r>
    </w:p>
    <w:p w14:paraId="091B6801" w14:textId="77777777" w:rsidR="00627D14" w:rsidRDefault="00627D14" w:rsidP="00313F03">
      <w:pPr>
        <w:jc w:val="both"/>
      </w:pPr>
    </w:p>
    <w:p w14:paraId="5CF362CA" w14:textId="1A13CDC6" w:rsidR="00955FE4" w:rsidRPr="0026538A" w:rsidRDefault="00955FE4" w:rsidP="00313F03">
      <w:pPr>
        <w:shd w:val="clear" w:color="auto" w:fill="FFFFFF"/>
        <w:spacing w:after="75" w:line="360" w:lineRule="atLeast"/>
        <w:jc w:val="both"/>
        <w:outlineLvl w:val="1"/>
        <w:rPr>
          <w:sz w:val="26"/>
          <w:szCs w:val="26"/>
          <w:u w:val="single"/>
        </w:rPr>
      </w:pPr>
      <w:r w:rsidRPr="0026538A">
        <w:rPr>
          <w:sz w:val="26"/>
          <w:szCs w:val="26"/>
          <w:u w:val="single"/>
        </w:rPr>
        <w:t>Before Camp Begins: Preparation Tips for Camps</w:t>
      </w:r>
    </w:p>
    <w:p w14:paraId="0021BB79" w14:textId="77777777" w:rsidR="00FD1B2B" w:rsidRPr="00FD1B2B" w:rsidRDefault="00955FE4" w:rsidP="00313F03">
      <w:pPr>
        <w:numPr>
          <w:ilvl w:val="0"/>
          <w:numId w:val="1"/>
        </w:numPr>
        <w:shd w:val="clear" w:color="auto" w:fill="FFFFFF"/>
        <w:jc w:val="both"/>
      </w:pPr>
      <w:r>
        <w:rPr>
          <w:b/>
        </w:rPr>
        <w:t>Confirm measles immunization or immunity status for all campers and staff</w:t>
      </w:r>
      <w:r w:rsidR="00FD1B2B">
        <w:rPr>
          <w:b/>
        </w:rPr>
        <w:t>:</w:t>
      </w:r>
    </w:p>
    <w:p w14:paraId="2921CD80" w14:textId="2C7C60EF" w:rsidR="00955FE4" w:rsidRPr="00125656" w:rsidRDefault="00955FE4" w:rsidP="00313F03">
      <w:pPr>
        <w:shd w:val="clear" w:color="auto" w:fill="FFFFFF"/>
        <w:ind w:left="720"/>
        <w:jc w:val="both"/>
      </w:pPr>
      <w:r>
        <w:rPr>
          <w:b/>
        </w:rPr>
        <w:t xml:space="preserve"> </w:t>
      </w:r>
    </w:p>
    <w:p w14:paraId="10D5785A" w14:textId="365C79AE" w:rsidR="00955FE4" w:rsidRDefault="00955FE4" w:rsidP="00313F03">
      <w:pPr>
        <w:numPr>
          <w:ilvl w:val="1"/>
          <w:numId w:val="1"/>
        </w:numPr>
        <w:shd w:val="clear" w:color="auto" w:fill="FFFFFF"/>
        <w:jc w:val="both"/>
      </w:pPr>
      <w:r>
        <w:t xml:space="preserve">Maintain a written record for each camper and staff with a record of their immunity status. Individuals are considered immune if they meet at least one of the </w:t>
      </w:r>
      <w:r w:rsidR="00FD1B2B">
        <w:t>following</w:t>
      </w:r>
      <w:r>
        <w:t>:</w:t>
      </w:r>
    </w:p>
    <w:p w14:paraId="6876D62E" w14:textId="77777777" w:rsidR="00955FE4" w:rsidRDefault="00955FE4" w:rsidP="00313F03">
      <w:pPr>
        <w:numPr>
          <w:ilvl w:val="2"/>
          <w:numId w:val="1"/>
        </w:numPr>
        <w:shd w:val="clear" w:color="auto" w:fill="FFFFFF"/>
        <w:tabs>
          <w:tab w:val="clear" w:pos="2340"/>
          <w:tab w:val="num" w:pos="1890"/>
        </w:tabs>
        <w:ind w:hanging="900"/>
        <w:jc w:val="both"/>
      </w:pPr>
      <w:r>
        <w:t>Two doses of MMR (measles, mumps, and rubella vaccine);</w:t>
      </w:r>
    </w:p>
    <w:p w14:paraId="32039979" w14:textId="77777777" w:rsidR="00955FE4" w:rsidRDefault="00955FE4" w:rsidP="00313F03">
      <w:pPr>
        <w:numPr>
          <w:ilvl w:val="2"/>
          <w:numId w:val="1"/>
        </w:numPr>
        <w:shd w:val="clear" w:color="auto" w:fill="FFFFFF"/>
        <w:tabs>
          <w:tab w:val="clear" w:pos="2340"/>
          <w:tab w:val="num" w:pos="1890"/>
        </w:tabs>
        <w:ind w:hanging="900"/>
        <w:jc w:val="both"/>
      </w:pPr>
      <w:r>
        <w:t>Laboratory test showing immunity to measles;</w:t>
      </w:r>
    </w:p>
    <w:p w14:paraId="4F238CF9" w14:textId="77777777" w:rsidR="00955FE4" w:rsidRDefault="00955FE4" w:rsidP="00313F03">
      <w:pPr>
        <w:numPr>
          <w:ilvl w:val="2"/>
          <w:numId w:val="1"/>
        </w:numPr>
        <w:shd w:val="clear" w:color="auto" w:fill="FFFFFF"/>
        <w:tabs>
          <w:tab w:val="clear" w:pos="2340"/>
          <w:tab w:val="num" w:pos="1890"/>
        </w:tabs>
        <w:ind w:hanging="900"/>
        <w:jc w:val="both"/>
      </w:pPr>
      <w:r>
        <w:t>Laboratory confirmation of previous measles infection; or</w:t>
      </w:r>
    </w:p>
    <w:p w14:paraId="21E41A61" w14:textId="77777777" w:rsidR="00FD1B2B" w:rsidRDefault="00955FE4" w:rsidP="00313F03">
      <w:pPr>
        <w:numPr>
          <w:ilvl w:val="2"/>
          <w:numId w:val="1"/>
        </w:numPr>
        <w:shd w:val="clear" w:color="auto" w:fill="FFFFFF"/>
        <w:tabs>
          <w:tab w:val="clear" w:pos="2340"/>
          <w:tab w:val="num" w:pos="1890"/>
        </w:tabs>
        <w:ind w:hanging="900"/>
        <w:jc w:val="both"/>
      </w:pPr>
      <w:r>
        <w:t>Birth in the United States before 1957</w:t>
      </w:r>
      <w:r w:rsidR="00FD1B2B">
        <w:t>.</w:t>
      </w:r>
    </w:p>
    <w:p w14:paraId="46D4C09F" w14:textId="77777777" w:rsidR="00955FE4" w:rsidRDefault="00955FE4" w:rsidP="00313F03">
      <w:pPr>
        <w:shd w:val="clear" w:color="auto" w:fill="FFFFFF"/>
        <w:ind w:left="2160"/>
        <w:jc w:val="both"/>
      </w:pPr>
      <w:r>
        <w:t xml:space="preserve"> </w:t>
      </w:r>
    </w:p>
    <w:p w14:paraId="6AEE753E" w14:textId="78C4303D" w:rsidR="00955FE4" w:rsidRDefault="00955FE4" w:rsidP="00313F03">
      <w:pPr>
        <w:numPr>
          <w:ilvl w:val="1"/>
          <w:numId w:val="1"/>
        </w:numPr>
        <w:shd w:val="clear" w:color="auto" w:fill="FFFFFF"/>
        <w:jc w:val="both"/>
      </w:pPr>
      <w:r>
        <w:t xml:space="preserve">Maintain </w:t>
      </w:r>
      <w:r w:rsidR="00FD1B2B">
        <w:t xml:space="preserve">a </w:t>
      </w:r>
      <w:r>
        <w:t>clear list of individuals who are unvaccinated, under</w:t>
      </w:r>
      <w:r w:rsidR="00627D14">
        <w:t>-</w:t>
      </w:r>
      <w:r>
        <w:t>vaccinated</w:t>
      </w:r>
      <w:r w:rsidR="00627D14">
        <w:t>,</w:t>
      </w:r>
      <w:r>
        <w:t xml:space="preserve"> or non-immune (including those with valid medical exemptions). If there is a case of measles</w:t>
      </w:r>
      <w:r w:rsidR="00FD1B2B">
        <w:t>,</w:t>
      </w:r>
      <w:r>
        <w:t xml:space="preserve"> you </w:t>
      </w:r>
      <w:r w:rsidR="00FD1B2B">
        <w:t xml:space="preserve">would be able to </w:t>
      </w:r>
      <w:r>
        <w:t xml:space="preserve">provide this information to Maine CDC quickly and make decisions about exclusions faster. This list should include individuals with: </w:t>
      </w:r>
    </w:p>
    <w:p w14:paraId="5914B16D" w14:textId="77777777" w:rsidR="00955FE4" w:rsidRDefault="00955FE4" w:rsidP="00313F03">
      <w:pPr>
        <w:numPr>
          <w:ilvl w:val="2"/>
          <w:numId w:val="1"/>
        </w:numPr>
        <w:shd w:val="clear" w:color="auto" w:fill="FFFFFF"/>
        <w:tabs>
          <w:tab w:val="clear" w:pos="2340"/>
          <w:tab w:val="num" w:pos="1890"/>
        </w:tabs>
        <w:ind w:hanging="900"/>
        <w:jc w:val="both"/>
      </w:pPr>
      <w:r>
        <w:t xml:space="preserve">No MMR vaccinations </w:t>
      </w:r>
    </w:p>
    <w:p w14:paraId="09E77DA4" w14:textId="77777777" w:rsidR="00955FE4" w:rsidRDefault="00955FE4" w:rsidP="00FD1B2B">
      <w:pPr>
        <w:numPr>
          <w:ilvl w:val="2"/>
          <w:numId w:val="1"/>
        </w:numPr>
        <w:shd w:val="clear" w:color="auto" w:fill="FFFFFF"/>
        <w:tabs>
          <w:tab w:val="clear" w:pos="2340"/>
          <w:tab w:val="num" w:pos="1890"/>
        </w:tabs>
        <w:ind w:hanging="900"/>
      </w:pPr>
      <w:r>
        <w:t xml:space="preserve">One dose of MMR (and date they’re eligible to receive the second) </w:t>
      </w:r>
    </w:p>
    <w:p w14:paraId="10CBA44B" w14:textId="77777777" w:rsidR="00955FE4" w:rsidRDefault="00955FE4" w:rsidP="00FD1B2B">
      <w:pPr>
        <w:numPr>
          <w:ilvl w:val="2"/>
          <w:numId w:val="1"/>
        </w:numPr>
        <w:shd w:val="clear" w:color="auto" w:fill="FFFFFF"/>
        <w:tabs>
          <w:tab w:val="clear" w:pos="2340"/>
          <w:tab w:val="num" w:pos="1890"/>
        </w:tabs>
        <w:ind w:hanging="900"/>
      </w:pPr>
      <w:r>
        <w:t xml:space="preserve">No other documentation of immunity, and </w:t>
      </w:r>
    </w:p>
    <w:p w14:paraId="6F6A8F0F" w14:textId="77777777" w:rsidR="00FD1B2B" w:rsidRDefault="00955FE4" w:rsidP="00FD1B2B">
      <w:pPr>
        <w:numPr>
          <w:ilvl w:val="2"/>
          <w:numId w:val="1"/>
        </w:numPr>
        <w:shd w:val="clear" w:color="auto" w:fill="FFFFFF"/>
        <w:tabs>
          <w:tab w:val="clear" w:pos="2340"/>
          <w:tab w:val="num" w:pos="1890"/>
        </w:tabs>
        <w:ind w:left="1890" w:hanging="450"/>
      </w:pPr>
      <w:r>
        <w:t>A valid medial exemption as these individuals would not be eligible for MMR vaccine and may require post-exposure prophylaxis if exposed to measles</w:t>
      </w:r>
      <w:r w:rsidR="00FD1B2B">
        <w:t>.</w:t>
      </w:r>
    </w:p>
    <w:p w14:paraId="65FF2D08" w14:textId="77777777" w:rsidR="00955FE4" w:rsidRDefault="00955FE4" w:rsidP="00FD1B2B">
      <w:pPr>
        <w:shd w:val="clear" w:color="auto" w:fill="FFFFFF"/>
        <w:ind w:left="1890"/>
      </w:pPr>
      <w:r>
        <w:t xml:space="preserve"> </w:t>
      </w:r>
    </w:p>
    <w:p w14:paraId="096F6C0B" w14:textId="0A365B75" w:rsidR="00FD1B2B" w:rsidRDefault="00955FE4" w:rsidP="00955FE4">
      <w:pPr>
        <w:numPr>
          <w:ilvl w:val="1"/>
          <w:numId w:val="1"/>
        </w:numPr>
        <w:shd w:val="clear" w:color="auto" w:fill="FFFFFF"/>
      </w:pPr>
      <w:r>
        <w:t>Maintain a clear list of individuals who are up to date o</w:t>
      </w:r>
      <w:r w:rsidR="005867EE">
        <w:t>n</w:t>
      </w:r>
      <w:r>
        <w:t xml:space="preserve"> immunization </w:t>
      </w:r>
      <w:r w:rsidR="00313F03">
        <w:t xml:space="preserve">and </w:t>
      </w:r>
      <w:r>
        <w:t>or considered immune</w:t>
      </w:r>
      <w:r w:rsidR="00FD1B2B">
        <w:t>.</w:t>
      </w:r>
    </w:p>
    <w:p w14:paraId="12909733" w14:textId="77777777" w:rsidR="00955FE4" w:rsidRPr="00125656" w:rsidRDefault="00955FE4" w:rsidP="00FD1B2B">
      <w:pPr>
        <w:shd w:val="clear" w:color="auto" w:fill="FFFFFF"/>
        <w:ind w:left="1440"/>
      </w:pPr>
      <w:r>
        <w:t xml:space="preserve"> </w:t>
      </w:r>
    </w:p>
    <w:p w14:paraId="500531A7" w14:textId="77777777" w:rsidR="00955FE4" w:rsidRDefault="00955FE4" w:rsidP="00955FE4">
      <w:pPr>
        <w:numPr>
          <w:ilvl w:val="0"/>
          <w:numId w:val="1"/>
        </w:numPr>
        <w:shd w:val="clear" w:color="auto" w:fill="FFFFFF"/>
        <w:rPr>
          <w:b/>
        </w:rPr>
      </w:pPr>
      <w:r w:rsidRPr="00125656">
        <w:rPr>
          <w:b/>
        </w:rPr>
        <w:t>Recommend vaccination for anyone who is unvaccinated or unsure of their vaccination status</w:t>
      </w:r>
      <w:r w:rsidR="00FD1B2B">
        <w:rPr>
          <w:b/>
        </w:rPr>
        <w:t>.</w:t>
      </w:r>
      <w:r w:rsidRPr="00125656">
        <w:rPr>
          <w:b/>
        </w:rPr>
        <w:t xml:space="preserve"> </w:t>
      </w:r>
    </w:p>
    <w:p w14:paraId="724EC15C" w14:textId="77777777" w:rsidR="00FD1B2B" w:rsidRDefault="00FD1B2B" w:rsidP="00FD1B2B">
      <w:pPr>
        <w:shd w:val="clear" w:color="auto" w:fill="FFFFFF"/>
        <w:ind w:left="720"/>
        <w:rPr>
          <w:b/>
        </w:rPr>
      </w:pPr>
    </w:p>
    <w:p w14:paraId="525CE3A0" w14:textId="51C739B0" w:rsidR="00955FE4" w:rsidRPr="00FD1B2B" w:rsidRDefault="00955FE4" w:rsidP="00955FE4">
      <w:pPr>
        <w:numPr>
          <w:ilvl w:val="1"/>
          <w:numId w:val="1"/>
        </w:numPr>
        <w:shd w:val="clear" w:color="auto" w:fill="FFFFFF"/>
        <w:rPr>
          <w:b/>
        </w:rPr>
      </w:pPr>
      <w:r>
        <w:t xml:space="preserve">Anyone who is </w:t>
      </w:r>
      <w:r w:rsidR="00F07CFC">
        <w:t xml:space="preserve">not considered immune per Section 1A </w:t>
      </w:r>
      <w:r>
        <w:t>should receive at least one dose of MMR vaccine.</w:t>
      </w:r>
    </w:p>
    <w:p w14:paraId="50955F0B" w14:textId="77777777" w:rsidR="00FD1B2B" w:rsidRPr="008D650A" w:rsidRDefault="00FD1B2B" w:rsidP="00FD1B2B">
      <w:pPr>
        <w:shd w:val="clear" w:color="auto" w:fill="FFFFFF"/>
        <w:ind w:left="1440"/>
        <w:rPr>
          <w:b/>
        </w:rPr>
      </w:pPr>
    </w:p>
    <w:p w14:paraId="0D6C14BF" w14:textId="5878209B" w:rsidR="00FD1B2B" w:rsidRPr="00FD1B2B" w:rsidRDefault="00955FE4" w:rsidP="00955FE4">
      <w:pPr>
        <w:numPr>
          <w:ilvl w:val="1"/>
          <w:numId w:val="1"/>
        </w:numPr>
        <w:shd w:val="clear" w:color="auto" w:fill="FFFFFF"/>
        <w:rPr>
          <w:b/>
        </w:rPr>
      </w:pPr>
      <w:r>
        <w:t xml:space="preserve">Campers and staff can visit an urgent care </w:t>
      </w:r>
      <w:r w:rsidR="00F14152">
        <w:t xml:space="preserve">center </w:t>
      </w:r>
      <w:r>
        <w:t xml:space="preserve">for </w:t>
      </w:r>
      <w:r w:rsidR="00BE6350">
        <w:t>vaccination or</w:t>
      </w:r>
      <w:r>
        <w:t xml:space="preserve"> go to a pharmacy with an order from a physician</w:t>
      </w:r>
      <w:r w:rsidR="00FD1B2B">
        <w:t>.</w:t>
      </w:r>
    </w:p>
    <w:p w14:paraId="06649E82" w14:textId="77777777" w:rsidR="00955FE4" w:rsidRDefault="00955FE4" w:rsidP="00FD1B2B">
      <w:pPr>
        <w:shd w:val="clear" w:color="auto" w:fill="FFFFFF"/>
      </w:pPr>
      <w:r>
        <w:t xml:space="preserve"> </w:t>
      </w:r>
    </w:p>
    <w:p w14:paraId="6E215A3D" w14:textId="77777777" w:rsidR="00FD1B2B" w:rsidRPr="00FD1B2B" w:rsidRDefault="00955FE4" w:rsidP="00955FE4">
      <w:pPr>
        <w:numPr>
          <w:ilvl w:val="0"/>
          <w:numId w:val="1"/>
        </w:numPr>
        <w:shd w:val="clear" w:color="auto" w:fill="FFFFFF"/>
      </w:pPr>
      <w:r w:rsidRPr="00125656">
        <w:rPr>
          <w:b/>
        </w:rPr>
        <w:t>Decide if you will allow unvaccinated</w:t>
      </w:r>
      <w:r>
        <w:rPr>
          <w:b/>
        </w:rPr>
        <w:t xml:space="preserve"> campers and staff at your camp</w:t>
      </w:r>
      <w:r w:rsidR="00FD1B2B">
        <w:rPr>
          <w:b/>
        </w:rPr>
        <w:t>.</w:t>
      </w:r>
    </w:p>
    <w:p w14:paraId="108FCA9A" w14:textId="77777777" w:rsidR="00955FE4" w:rsidRPr="009777CE" w:rsidRDefault="00955FE4" w:rsidP="00FD1B2B">
      <w:pPr>
        <w:shd w:val="clear" w:color="auto" w:fill="FFFFFF"/>
        <w:ind w:left="720"/>
      </w:pPr>
      <w:r>
        <w:rPr>
          <w:b/>
        </w:rPr>
        <w:lastRenderedPageBreak/>
        <w:t xml:space="preserve"> </w:t>
      </w:r>
    </w:p>
    <w:p w14:paraId="775C33E8" w14:textId="1A79FDF8" w:rsidR="00955FE4" w:rsidRDefault="00955FE4" w:rsidP="00313F03">
      <w:pPr>
        <w:numPr>
          <w:ilvl w:val="1"/>
          <w:numId w:val="1"/>
        </w:numPr>
        <w:shd w:val="clear" w:color="auto" w:fill="FFFFFF"/>
        <w:jc w:val="both"/>
      </w:pPr>
      <w:r w:rsidRPr="00125656">
        <w:t xml:space="preserve">Understand the risk if you do accept a camper or staff member who </w:t>
      </w:r>
      <w:r>
        <w:t>is not</w:t>
      </w:r>
      <w:r w:rsidRPr="00125656">
        <w:t xml:space="preserve"> immunized for measles. If</w:t>
      </w:r>
      <w:r>
        <w:t xml:space="preserve"> there is a case of measles at your camp</w:t>
      </w:r>
      <w:r w:rsidR="00FD1B2B">
        <w:t>,</w:t>
      </w:r>
      <w:r>
        <w:t xml:space="preserve"> anyone who is unvaccinated should be quarantined for 21 days. This </w:t>
      </w:r>
      <w:r w:rsidR="00FD1B2B">
        <w:t xml:space="preserve">result </w:t>
      </w:r>
      <w:r>
        <w:t xml:space="preserve">will have a </w:t>
      </w:r>
      <w:r w:rsidR="00896097">
        <w:t xml:space="preserve">significant </w:t>
      </w:r>
      <w:r>
        <w:t>impact on your camp. If campers live close by</w:t>
      </w:r>
      <w:r w:rsidR="00FD1B2B">
        <w:t>,</w:t>
      </w:r>
      <w:r>
        <w:t xml:space="preserve"> some may be able to go home</w:t>
      </w:r>
      <w:r w:rsidR="00FD1B2B">
        <w:t>;</w:t>
      </w:r>
      <w:r>
        <w:t xml:space="preserve"> </w:t>
      </w:r>
      <w:r w:rsidR="00FD1B2B">
        <w:t>however,</w:t>
      </w:r>
      <w:r>
        <w:t xml:space="preserve"> if they are not within driving distance</w:t>
      </w:r>
      <w:r w:rsidR="00FD1B2B">
        <w:t>,</w:t>
      </w:r>
      <w:r>
        <w:t xml:space="preserve"> the camp will be responsible for maintaining these individuals on site</w:t>
      </w:r>
      <w:r w:rsidR="00F07CFC">
        <w:t xml:space="preserve"> in appropriate quarantine conditions</w:t>
      </w:r>
      <w:r>
        <w:t xml:space="preserve">. </w:t>
      </w:r>
    </w:p>
    <w:p w14:paraId="274053CD" w14:textId="77777777" w:rsidR="00FD1B2B" w:rsidRDefault="00FD1B2B" w:rsidP="00FD1B2B">
      <w:pPr>
        <w:shd w:val="clear" w:color="auto" w:fill="FFFFFF"/>
        <w:ind w:left="1440"/>
      </w:pPr>
    </w:p>
    <w:p w14:paraId="69DBB783" w14:textId="79320E18" w:rsidR="00955FE4" w:rsidRDefault="00955FE4" w:rsidP="00955FE4">
      <w:pPr>
        <w:numPr>
          <w:ilvl w:val="1"/>
          <w:numId w:val="1"/>
        </w:numPr>
        <w:shd w:val="clear" w:color="auto" w:fill="FFFFFF"/>
      </w:pPr>
      <w:r>
        <w:t>Review Maine CDC’s document</w:t>
      </w:r>
      <w:r w:rsidR="00BE6350">
        <w:t xml:space="preserve"> “</w:t>
      </w:r>
      <w:r>
        <w:t xml:space="preserve">Maine CDC Recommendations: </w:t>
      </w:r>
      <w:r w:rsidR="00896097">
        <w:t xml:space="preserve">Measles </w:t>
      </w:r>
      <w:r>
        <w:t xml:space="preserve">in a </w:t>
      </w:r>
      <w:r w:rsidR="00896097">
        <w:t>Summer Camp</w:t>
      </w:r>
      <w:r w:rsidR="005867EE">
        <w:t>.</w:t>
      </w:r>
      <w:r w:rsidR="00896097">
        <w:t>”</w:t>
      </w:r>
    </w:p>
    <w:p w14:paraId="2D1C06D7" w14:textId="77777777" w:rsidR="00FD1B2B" w:rsidRPr="00125656" w:rsidRDefault="00FD1B2B" w:rsidP="00FD1B2B">
      <w:pPr>
        <w:shd w:val="clear" w:color="auto" w:fill="FFFFFF"/>
      </w:pPr>
    </w:p>
    <w:p w14:paraId="273F2F50" w14:textId="77777777" w:rsidR="00955FE4" w:rsidRPr="00FD1B2B" w:rsidRDefault="00955FE4" w:rsidP="00955FE4">
      <w:pPr>
        <w:numPr>
          <w:ilvl w:val="0"/>
          <w:numId w:val="1"/>
        </w:numPr>
        <w:shd w:val="clear" w:color="auto" w:fill="FFFFFF"/>
      </w:pPr>
      <w:r w:rsidRPr="00125656">
        <w:rPr>
          <w:b/>
        </w:rPr>
        <w:t>Understand the facts about the disease.</w:t>
      </w:r>
    </w:p>
    <w:p w14:paraId="3E06D54C" w14:textId="77777777" w:rsidR="00FD1B2B" w:rsidRPr="009777CE" w:rsidRDefault="00FD1B2B" w:rsidP="00FD1B2B">
      <w:pPr>
        <w:shd w:val="clear" w:color="auto" w:fill="FFFFFF"/>
        <w:ind w:left="720"/>
      </w:pPr>
    </w:p>
    <w:p w14:paraId="1920CB35" w14:textId="77777777" w:rsidR="00F07CFC" w:rsidRDefault="00955FE4" w:rsidP="00F07CFC">
      <w:pPr>
        <w:numPr>
          <w:ilvl w:val="1"/>
          <w:numId w:val="1"/>
        </w:numPr>
        <w:shd w:val="clear" w:color="auto" w:fill="FFFFFF"/>
        <w:jc w:val="both"/>
      </w:pPr>
      <w:r w:rsidRPr="00125656">
        <w:t xml:space="preserve"> Measles is a highly contagious disease caused by a virus. </w:t>
      </w:r>
      <w:r w:rsidR="00F07CFC">
        <w:t>Unvaccinated p</w:t>
      </w:r>
      <w:r w:rsidR="00F07CFC" w:rsidRPr="00125656">
        <w:t>eople exposed to measles almost always get measles.</w:t>
      </w:r>
    </w:p>
    <w:p w14:paraId="34A6FE50" w14:textId="4AB79ACC" w:rsidR="00FD1B2B" w:rsidRDefault="00955FE4" w:rsidP="00313F03">
      <w:pPr>
        <w:shd w:val="clear" w:color="auto" w:fill="FFFFFF"/>
        <w:ind w:left="1440"/>
        <w:jc w:val="both"/>
      </w:pPr>
      <w:r w:rsidRPr="00125656">
        <w:t xml:space="preserve">Measles can be serious — even fatal — for young children. </w:t>
      </w:r>
      <w:r w:rsidR="00F07CFC">
        <w:t>In rare cases</w:t>
      </w:r>
      <w:r w:rsidRPr="00125656">
        <w:t>, it can lead to pneumonia, encephalitis (swelling of the brain), and death</w:t>
      </w:r>
      <w:r w:rsidR="00F07CFC">
        <w:t xml:space="preserve"> in persons of any age</w:t>
      </w:r>
      <w:r w:rsidRPr="00125656">
        <w:t xml:space="preserve">. </w:t>
      </w:r>
    </w:p>
    <w:p w14:paraId="00BA71A9" w14:textId="77777777" w:rsidR="00896097" w:rsidRPr="00125656" w:rsidRDefault="00896097" w:rsidP="00313F03">
      <w:pPr>
        <w:shd w:val="clear" w:color="auto" w:fill="FFFFFF"/>
        <w:ind w:left="1440"/>
        <w:jc w:val="both"/>
      </w:pPr>
    </w:p>
    <w:p w14:paraId="05771D5B" w14:textId="77777777" w:rsidR="00955FE4" w:rsidRPr="00FD1B2B" w:rsidRDefault="00955FE4" w:rsidP="00955FE4">
      <w:pPr>
        <w:numPr>
          <w:ilvl w:val="0"/>
          <w:numId w:val="1"/>
        </w:numPr>
        <w:shd w:val="clear" w:color="auto" w:fill="FFFFFF"/>
      </w:pPr>
      <w:r w:rsidRPr="003118A8">
        <w:rPr>
          <w:b/>
        </w:rPr>
        <w:t>During staff training</w:t>
      </w:r>
      <w:r w:rsidR="00FD1B2B">
        <w:rPr>
          <w:b/>
        </w:rPr>
        <w:t>,</w:t>
      </w:r>
      <w:r w:rsidRPr="003118A8">
        <w:rPr>
          <w:b/>
        </w:rPr>
        <w:t xml:space="preserve"> include information about measles symptoms, monitoring campers for these symptoms, and reporting suspect cases to the health director. </w:t>
      </w:r>
    </w:p>
    <w:p w14:paraId="45ADDAD0" w14:textId="77777777" w:rsidR="00FD1B2B" w:rsidRPr="003118A8" w:rsidRDefault="00FD1B2B" w:rsidP="00FD1B2B">
      <w:pPr>
        <w:shd w:val="clear" w:color="auto" w:fill="FFFFFF"/>
        <w:ind w:left="720"/>
      </w:pPr>
    </w:p>
    <w:p w14:paraId="39B04497" w14:textId="77777777" w:rsidR="00955FE4" w:rsidRDefault="00955FE4" w:rsidP="00955FE4">
      <w:pPr>
        <w:numPr>
          <w:ilvl w:val="1"/>
          <w:numId w:val="1"/>
        </w:numPr>
        <w:shd w:val="clear" w:color="auto" w:fill="FFFFFF"/>
      </w:pPr>
      <w:r>
        <w:t>E</w:t>
      </w:r>
      <w:r w:rsidRPr="00125656">
        <w:t>nsure that your staff understand the symptoms</w:t>
      </w:r>
      <w:r>
        <w:t xml:space="preserve"> of measles</w:t>
      </w:r>
      <w:r w:rsidRPr="00125656">
        <w:t xml:space="preserve"> and have procedures in place to immediately </w:t>
      </w:r>
      <w:r>
        <w:t>notify the healthcare staff. Healthcare staff should be aware of the recommended process for bringing measles suspects to healthcare facilities</w:t>
      </w:r>
      <w:r w:rsidR="00FD1B2B">
        <w:t>.</w:t>
      </w:r>
      <w:r>
        <w:t xml:space="preserve"> </w:t>
      </w:r>
    </w:p>
    <w:p w14:paraId="3A442554" w14:textId="77777777" w:rsidR="00955FE4" w:rsidRDefault="00955FE4" w:rsidP="00FD1B2B">
      <w:pPr>
        <w:numPr>
          <w:ilvl w:val="2"/>
          <w:numId w:val="1"/>
        </w:numPr>
        <w:shd w:val="clear" w:color="auto" w:fill="FFFFFF"/>
        <w:tabs>
          <w:tab w:val="clear" w:pos="2340"/>
          <w:tab w:val="num" w:pos="1890"/>
        </w:tabs>
        <w:ind w:left="1890" w:hanging="450"/>
      </w:pPr>
      <w:r>
        <w:t>If measles is suspected, the camper/staff should wear a mask and be isolated until they are transported to a medical facility for evaluation</w:t>
      </w:r>
      <w:r w:rsidR="00FD1B2B">
        <w:t>.</w:t>
      </w:r>
    </w:p>
    <w:p w14:paraId="6358E480" w14:textId="77777777" w:rsidR="00FD1B2B" w:rsidRDefault="00FD1B2B" w:rsidP="00FD1B2B">
      <w:pPr>
        <w:shd w:val="clear" w:color="auto" w:fill="FFFFFF"/>
        <w:ind w:left="1890"/>
      </w:pPr>
    </w:p>
    <w:p w14:paraId="6442EC4C" w14:textId="403610D7" w:rsidR="00955FE4" w:rsidRDefault="00955FE4" w:rsidP="00FD1B2B">
      <w:pPr>
        <w:numPr>
          <w:ilvl w:val="2"/>
          <w:numId w:val="1"/>
        </w:numPr>
        <w:shd w:val="clear" w:color="auto" w:fill="FFFFFF"/>
        <w:tabs>
          <w:tab w:val="clear" w:pos="2340"/>
          <w:tab w:val="num" w:pos="1890"/>
        </w:tabs>
        <w:ind w:left="1890" w:hanging="450"/>
      </w:pPr>
      <w:r>
        <w:t xml:space="preserve">Staff should call the medical facility where they plan to bring the camper/staff to be assessed and let them know that they have a suspect measles case. This </w:t>
      </w:r>
      <w:r w:rsidR="00FD1B2B">
        <w:t xml:space="preserve">protocol </w:t>
      </w:r>
      <w:r>
        <w:t>will ensure that the patient does</w:t>
      </w:r>
      <w:r w:rsidR="00FD1B2B">
        <w:t xml:space="preserve"> </w:t>
      </w:r>
      <w:r>
        <w:t>n</w:t>
      </w:r>
      <w:r w:rsidR="00FD1B2B">
        <w:t>o</w:t>
      </w:r>
      <w:r>
        <w:t xml:space="preserve">t sit in the waiting room and </w:t>
      </w:r>
      <w:r w:rsidR="00FD1B2B">
        <w:t xml:space="preserve">will </w:t>
      </w:r>
      <w:r>
        <w:t>limit exposure</w:t>
      </w:r>
      <w:r w:rsidR="00313F03">
        <w:t xml:space="preserve"> to others</w:t>
      </w:r>
      <w:r w:rsidR="00FD1B2B">
        <w:t>.</w:t>
      </w:r>
    </w:p>
    <w:p w14:paraId="76700BBA" w14:textId="77777777" w:rsidR="00FD1B2B" w:rsidRDefault="00FD1B2B" w:rsidP="00FD1B2B">
      <w:pPr>
        <w:shd w:val="clear" w:color="auto" w:fill="FFFFFF"/>
      </w:pPr>
    </w:p>
    <w:p w14:paraId="437EE2E5" w14:textId="77777777" w:rsidR="00FD1B2B" w:rsidRDefault="00955FE4" w:rsidP="00955FE4">
      <w:pPr>
        <w:numPr>
          <w:ilvl w:val="0"/>
          <w:numId w:val="1"/>
        </w:numPr>
        <w:shd w:val="clear" w:color="auto" w:fill="FFFFFF"/>
        <w:rPr>
          <w:b/>
        </w:rPr>
      </w:pPr>
      <w:r w:rsidRPr="0026538A">
        <w:rPr>
          <w:b/>
        </w:rPr>
        <w:t>Maintain a supply of medical / surgical face masks</w:t>
      </w:r>
      <w:r w:rsidR="00FD1B2B">
        <w:rPr>
          <w:b/>
        </w:rPr>
        <w:t>.</w:t>
      </w:r>
    </w:p>
    <w:p w14:paraId="75D33CA3" w14:textId="77777777" w:rsidR="00955FE4" w:rsidRDefault="00955FE4" w:rsidP="00FD1B2B">
      <w:pPr>
        <w:shd w:val="clear" w:color="auto" w:fill="FFFFFF"/>
        <w:ind w:left="720"/>
        <w:rPr>
          <w:b/>
        </w:rPr>
      </w:pPr>
      <w:r w:rsidRPr="0026538A">
        <w:rPr>
          <w:b/>
        </w:rPr>
        <w:t xml:space="preserve">   </w:t>
      </w:r>
    </w:p>
    <w:p w14:paraId="43CA2410" w14:textId="7530DA60" w:rsidR="00955FE4" w:rsidRDefault="00955FE4" w:rsidP="00955FE4">
      <w:pPr>
        <w:numPr>
          <w:ilvl w:val="0"/>
          <w:numId w:val="1"/>
        </w:numPr>
        <w:shd w:val="clear" w:color="auto" w:fill="FFFFFF"/>
        <w:rPr>
          <w:b/>
        </w:rPr>
      </w:pPr>
      <w:r>
        <w:rPr>
          <w:b/>
        </w:rPr>
        <w:t>Exclude campers and staff with measles</w:t>
      </w:r>
      <w:r w:rsidR="00FD1B2B">
        <w:rPr>
          <w:b/>
        </w:rPr>
        <w:t>-</w:t>
      </w:r>
      <w:r>
        <w:rPr>
          <w:b/>
        </w:rPr>
        <w:t>like symptoms prior to admission to camp and have them evaluated prior to returning to camp</w:t>
      </w:r>
      <w:r w:rsidR="00FD1B2B">
        <w:rPr>
          <w:b/>
        </w:rPr>
        <w:t>.</w:t>
      </w:r>
    </w:p>
    <w:p w14:paraId="3CD6548D" w14:textId="77777777" w:rsidR="00955FE4" w:rsidRDefault="00955FE4" w:rsidP="00955FE4">
      <w:pPr>
        <w:shd w:val="clear" w:color="auto" w:fill="FFFFFF"/>
        <w:rPr>
          <w:b/>
        </w:rPr>
      </w:pPr>
    </w:p>
    <w:p w14:paraId="5450441D" w14:textId="77777777" w:rsidR="002C5CA0" w:rsidRDefault="002C5CA0" w:rsidP="00955FE4">
      <w:pPr>
        <w:shd w:val="clear" w:color="auto" w:fill="FFFFFF"/>
      </w:pPr>
    </w:p>
    <w:p w14:paraId="2651FBA8" w14:textId="77777777" w:rsidR="002C5CA0" w:rsidRDefault="002C5CA0" w:rsidP="00955FE4">
      <w:pPr>
        <w:shd w:val="clear" w:color="auto" w:fill="FFFFFF"/>
      </w:pPr>
    </w:p>
    <w:p w14:paraId="05767DCB" w14:textId="77777777" w:rsidR="00955FE4" w:rsidRPr="004D2C84" w:rsidRDefault="00955FE4" w:rsidP="00955FE4">
      <w:pPr>
        <w:shd w:val="clear" w:color="auto" w:fill="FFFFFF"/>
      </w:pPr>
      <w:r w:rsidRPr="004D2C84">
        <w:t>For questions or more information</w:t>
      </w:r>
      <w:r w:rsidR="00FD1B2B">
        <w:t>:</w:t>
      </w:r>
    </w:p>
    <w:bookmarkStart w:id="1" w:name="_Hlk11410388"/>
    <w:p w14:paraId="2DC47CAF" w14:textId="77777777" w:rsidR="00955FE4" w:rsidRDefault="00955FE4" w:rsidP="00955FE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"https://www.maine.gov/dhhs/mecdc/infectious-disease/epi/vaccine/measles.shtml" </w:instrText>
      </w:r>
      <w:r>
        <w:rPr>
          <w:rStyle w:val="Hyperlink"/>
        </w:rPr>
        <w:fldChar w:fldCharType="separate"/>
      </w:r>
      <w:r>
        <w:rPr>
          <w:rStyle w:val="Hyperlink"/>
        </w:rPr>
        <w:t>https://www.maine.gov/dhhs/mecdc/infectious-disease/epi/vaccine/measles.shtml</w:t>
      </w:r>
      <w:r>
        <w:rPr>
          <w:rStyle w:val="Hyperlink"/>
        </w:rPr>
        <w:fldChar w:fldCharType="end"/>
      </w:r>
      <w:r w:rsidRPr="004D2C84" w:rsidDel="004D2C84">
        <w:t xml:space="preserve"> </w:t>
      </w:r>
    </w:p>
    <w:p w14:paraId="65F0184B" w14:textId="77777777" w:rsidR="00955FE4" w:rsidRDefault="008C7259" w:rsidP="00955FE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</w:pPr>
      <w:hyperlink r:id="rId9" w:history="1">
        <w:r w:rsidR="00955FE4">
          <w:rPr>
            <w:rStyle w:val="Hyperlink"/>
          </w:rPr>
          <w:t>https://www.cdc.gov/measles/index.html</w:t>
        </w:r>
      </w:hyperlink>
    </w:p>
    <w:p w14:paraId="46E0E377" w14:textId="7984454C" w:rsidR="00955FE4" w:rsidRDefault="00955FE4" w:rsidP="00955FE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</w:pPr>
      <w:r>
        <w:rPr>
          <w:rFonts w:eastAsiaTheme="minorEastAsia"/>
          <w:noProof/>
          <w:color w:val="000000"/>
        </w:rPr>
        <w:t>1-800-821-5821</w:t>
      </w:r>
      <w:r w:rsidRPr="004D2C84" w:rsidDel="004D2C84">
        <w:t xml:space="preserve"> </w:t>
      </w:r>
      <w:r w:rsidR="00FD1B2B">
        <w:t>(Maine CDC disease reporting</w:t>
      </w:r>
      <w:r w:rsidR="00313F03">
        <w:t xml:space="preserve"> line</w:t>
      </w:r>
      <w:r w:rsidR="00FD1B2B">
        <w:t>)</w:t>
      </w:r>
    </w:p>
    <w:p w14:paraId="3C832D7D" w14:textId="77777777" w:rsidR="00955FE4" w:rsidRPr="00D14F6B" w:rsidRDefault="00955FE4" w:rsidP="00955FE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</w:pPr>
      <w:r w:rsidRPr="004D2C84">
        <w:t>disease.reporting</w:t>
      </w:r>
      <w:r>
        <w:t>@maine.gov</w:t>
      </w:r>
      <w:r w:rsidRPr="004D2C84">
        <w:t xml:space="preserve"> (not secure)</w:t>
      </w:r>
      <w:r w:rsidRPr="00D14F6B">
        <w:t xml:space="preserve"> </w:t>
      </w:r>
    </w:p>
    <w:bookmarkEnd w:id="1"/>
    <w:p w14:paraId="0F74E569" w14:textId="77777777" w:rsidR="001A4B4F" w:rsidRPr="008735F3" w:rsidRDefault="001A4B4F" w:rsidP="008735F3">
      <w:pPr>
        <w:rPr>
          <w:szCs w:val="24"/>
        </w:rPr>
      </w:pPr>
    </w:p>
    <w:sectPr w:rsidR="001A4B4F" w:rsidRPr="008735F3" w:rsidSect="00BE6350">
      <w:headerReference w:type="default" r:id="rId10"/>
      <w:footerReference w:type="default" r:id="rId11"/>
      <w:type w:val="continuous"/>
      <w:pgSz w:w="12240" w:h="15840"/>
      <w:pgMar w:top="1008" w:right="1008" w:bottom="1008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385EC" w14:textId="77777777" w:rsidR="00A40053" w:rsidRDefault="00A40053" w:rsidP="00263AA1">
      <w:r>
        <w:separator/>
      </w:r>
    </w:p>
  </w:endnote>
  <w:endnote w:type="continuationSeparator" w:id="0">
    <w:p w14:paraId="44DDF764" w14:textId="77777777" w:rsidR="00A40053" w:rsidRDefault="00A40053" w:rsidP="0026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04F9" w14:textId="77777777" w:rsidR="00F20073" w:rsidRPr="00F20073" w:rsidRDefault="00F20073" w:rsidP="00F20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0DE98" w14:textId="77777777" w:rsidR="00A40053" w:rsidRDefault="00A40053" w:rsidP="00263AA1">
      <w:r>
        <w:separator/>
      </w:r>
    </w:p>
  </w:footnote>
  <w:footnote w:type="continuationSeparator" w:id="0">
    <w:p w14:paraId="52FE3C5A" w14:textId="77777777" w:rsidR="00A40053" w:rsidRDefault="00A40053" w:rsidP="00263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DBAA0" w14:textId="77777777" w:rsidR="00263AA1" w:rsidRDefault="0001689D" w:rsidP="00CE0951">
    <w:pPr>
      <w:ind w:left="3600"/>
      <w:rPr>
        <w:sz w:val="18"/>
        <w:szCs w:val="18"/>
      </w:rPr>
    </w:pPr>
    <w:r w:rsidRPr="000D047A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C132BB3" wp14:editId="56803563">
              <wp:simplePos x="0" y="0"/>
              <wp:positionH relativeFrom="column">
                <wp:posOffset>3398520</wp:posOffset>
              </wp:positionH>
              <wp:positionV relativeFrom="paragraph">
                <wp:posOffset>7620</wp:posOffset>
              </wp:positionV>
              <wp:extent cx="2945765" cy="1041400"/>
              <wp:effectExtent l="0" t="0" r="6985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5765" cy="1041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8143B0" w14:textId="77777777" w:rsidR="000D047A" w:rsidRPr="00695A3C" w:rsidRDefault="00BE7DFC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Maine </w:t>
                          </w:r>
                          <w:r w:rsidR="000D047A"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Department of Health and Human Services</w:t>
                          </w:r>
                        </w:p>
                        <w:p w14:paraId="4A0E7FB1" w14:textId="77777777" w:rsidR="00695A3C" w:rsidRPr="00695A3C" w:rsidRDefault="00695A3C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Maine Center for Disease Control and Prevention</w:t>
                          </w:r>
                        </w:p>
                        <w:p w14:paraId="29459174" w14:textId="77777777" w:rsidR="00695A3C" w:rsidRPr="00695A3C" w:rsidRDefault="00695A3C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11 State House Station</w:t>
                          </w:r>
                        </w:p>
                        <w:p w14:paraId="6CE9D50C" w14:textId="77777777" w:rsidR="00695A3C" w:rsidRPr="00695A3C" w:rsidRDefault="00695A3C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286 Water Street</w:t>
                          </w:r>
                        </w:p>
                        <w:p w14:paraId="619F1941" w14:textId="77777777" w:rsidR="00387A76" w:rsidRPr="0013585E" w:rsidRDefault="000D047A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Augusta, Maine 04333-0011</w:t>
                          </w:r>
                        </w:p>
                        <w:p w14:paraId="2F98C208" w14:textId="77777777" w:rsidR="00BF0698" w:rsidRPr="0013585E" w:rsidRDefault="00BF0698" w:rsidP="00695A3C">
                          <w:pPr>
                            <w:ind w:left="720"/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Tel; (207) 287-</w:t>
                          </w:r>
                          <w:r w:rsid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8016</w:t>
                          </w:r>
                          <w:r w:rsidR="0013585E"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; Fax</w:t>
                          </w:r>
                          <w:r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 (207) 287-</w:t>
                          </w:r>
                          <w:r w:rsid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9058</w:t>
                          </w:r>
                        </w:p>
                        <w:p w14:paraId="12588A92" w14:textId="77777777" w:rsidR="004A2C04" w:rsidRPr="0001689D" w:rsidRDefault="0001689D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TTY: Dial 711 (Maine</w:t>
                          </w:r>
                          <w:r w:rsidR="00387A76"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 Relay)</w:t>
                          </w:r>
                          <w:r w:rsidRPr="0001689D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9C8B876" w14:textId="77777777" w:rsidR="000D047A" w:rsidRPr="00287C76" w:rsidRDefault="000D047A" w:rsidP="00BF0698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132B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67.6pt;margin-top:.6pt;width:231.95pt;height:8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" stroked="f">
              <v:textbox>
                <w:txbxContent>
                  <w:p w14:paraId="108143B0" w14:textId="77777777" w:rsidR="000D047A" w:rsidRPr="00695A3C" w:rsidRDefault="00BE7DFC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Maine </w:t>
                    </w:r>
                    <w:r w:rsidR="000D047A"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Department of Health and Human Services</w:t>
                    </w:r>
                  </w:p>
                  <w:p w14:paraId="4A0E7FB1" w14:textId="77777777" w:rsidR="00695A3C" w:rsidRPr="00695A3C" w:rsidRDefault="00695A3C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Maine Center for Disease Control and Prevention</w:t>
                    </w:r>
                  </w:p>
                  <w:p w14:paraId="29459174" w14:textId="77777777" w:rsidR="00695A3C" w:rsidRPr="00695A3C" w:rsidRDefault="00695A3C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11 State House Station</w:t>
                    </w:r>
                  </w:p>
                  <w:p w14:paraId="6CE9D50C" w14:textId="77777777" w:rsidR="00695A3C" w:rsidRPr="00695A3C" w:rsidRDefault="00695A3C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286 Water Street</w:t>
                    </w:r>
                  </w:p>
                  <w:p w14:paraId="619F1941" w14:textId="77777777" w:rsidR="00387A76" w:rsidRPr="0013585E" w:rsidRDefault="000D047A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Augusta, Maine 04333-0011</w:t>
                    </w:r>
                  </w:p>
                  <w:p w14:paraId="2F98C208" w14:textId="77777777" w:rsidR="00BF0698" w:rsidRPr="0013585E" w:rsidRDefault="00BF0698" w:rsidP="00695A3C">
                    <w:pPr>
                      <w:ind w:left="720"/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Tel; (207) 287-</w:t>
                    </w:r>
                    <w:r w:rsid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8016</w:t>
                    </w:r>
                    <w:r w:rsidR="0013585E"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; Fax</w:t>
                    </w:r>
                    <w:r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 (207) 287-</w:t>
                    </w:r>
                    <w:r w:rsid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9058</w:t>
                    </w:r>
                  </w:p>
                  <w:p w14:paraId="12588A92" w14:textId="77777777" w:rsidR="004A2C04" w:rsidRPr="0001689D" w:rsidRDefault="0001689D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TTY: Dial 711 (Maine</w:t>
                    </w:r>
                    <w:r w:rsidR="00387A76"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 Relay)</w:t>
                    </w:r>
                    <w:r w:rsidRPr="0001689D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 </w:t>
                    </w:r>
                  </w:p>
                  <w:p w14:paraId="69C8B876" w14:textId="77777777" w:rsidR="000D047A" w:rsidRPr="00287C76" w:rsidRDefault="000D047A" w:rsidP="00BF0698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E4FFE" w:rsidRPr="00137857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F8CFC1F" wp14:editId="2EB0ECFB">
              <wp:simplePos x="0" y="0"/>
              <wp:positionH relativeFrom="margin">
                <wp:posOffset>-213360</wp:posOffset>
              </wp:positionH>
              <wp:positionV relativeFrom="paragraph">
                <wp:posOffset>464820</wp:posOffset>
              </wp:positionV>
              <wp:extent cx="1607820" cy="36830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7820" cy="36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CE0FAD" w14:textId="77777777" w:rsidR="005E4FFE" w:rsidRPr="00287C76" w:rsidRDefault="005E4FFE" w:rsidP="005E4FFE">
                          <w:pPr>
                            <w:tabs>
                              <w:tab w:val="left" w:pos="7560"/>
                            </w:tabs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Jeanne M. Lambrew, Ph.D.</w:t>
                          </w:r>
                        </w:p>
                        <w:p w14:paraId="2A3C1174" w14:textId="77777777" w:rsidR="005E4FFE" w:rsidRPr="00287C76" w:rsidRDefault="005E4FFE" w:rsidP="005E4FFE">
                          <w:pPr>
                            <w:tabs>
                              <w:tab w:val="left" w:pos="7560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Commissioner</w:t>
                          </w:r>
                        </w:p>
                        <w:p w14:paraId="5D764C0E" w14:textId="77777777" w:rsidR="00F61805" w:rsidRPr="00287C76" w:rsidRDefault="00F61805" w:rsidP="004A2C04">
                          <w:pPr>
                            <w:tabs>
                              <w:tab w:val="left" w:pos="7560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8CFC1F" id="_x0000_s1027" type="#_x0000_t202" style="position:absolute;left:0;text-align:left;margin-left:-16.8pt;margin-top:36.6pt;width:126.6pt;height:2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" stroked="f">
              <v:textbox>
                <w:txbxContent>
                  <w:p w14:paraId="06CE0FAD" w14:textId="77777777" w:rsidR="005E4FFE" w:rsidRPr="00287C76" w:rsidRDefault="005E4FFE" w:rsidP="005E4FFE">
                    <w:pPr>
                      <w:tabs>
                        <w:tab w:val="left" w:pos="7560"/>
                      </w:tabs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Jeanne M. Lambrew, Ph.D.</w:t>
                    </w:r>
                  </w:p>
                  <w:p w14:paraId="2A3C1174" w14:textId="77777777" w:rsidR="005E4FFE" w:rsidRPr="00287C76" w:rsidRDefault="005E4FFE" w:rsidP="005E4FFE">
                    <w:pPr>
                      <w:tabs>
                        <w:tab w:val="left" w:pos="7560"/>
                      </w:tabs>
                      <w:rPr>
                        <w:sz w:val="18"/>
                        <w:szCs w:val="18"/>
                      </w:rPr>
                    </w:pPr>
                    <w:r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Commissioner</w:t>
                    </w:r>
                  </w:p>
                  <w:p w14:paraId="5D764C0E" w14:textId="77777777" w:rsidR="00F61805" w:rsidRPr="00287C76" w:rsidRDefault="00F61805" w:rsidP="004A2C04">
                    <w:pPr>
                      <w:tabs>
                        <w:tab w:val="left" w:pos="7560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CE0951" w:rsidRPr="00B238B0">
      <w:rPr>
        <w:noProof/>
      </w:rPr>
      <w:drawing>
        <wp:inline distT="0" distB="0" distL="0" distR="0" wp14:anchorId="54802A1B" wp14:editId="53DC2E3E">
          <wp:extent cx="704063" cy="792480"/>
          <wp:effectExtent l="0" t="0" r="127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401" cy="80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3B30" w:rsidRPr="00137857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0E6D199" wp14:editId="7203A296">
              <wp:simplePos x="0" y="0"/>
              <wp:positionH relativeFrom="margin">
                <wp:posOffset>-198967</wp:posOffset>
              </wp:positionH>
              <wp:positionV relativeFrom="paragraph">
                <wp:posOffset>42122</wp:posOffset>
              </wp:positionV>
              <wp:extent cx="1124585" cy="3683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4585" cy="36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679F28" w14:textId="77777777" w:rsidR="00F61805" w:rsidRPr="00287C76" w:rsidRDefault="0075217C" w:rsidP="00F61805">
                          <w:pP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Janet T. Mills</w:t>
                          </w:r>
                        </w:p>
                        <w:p w14:paraId="7D51723B" w14:textId="77777777" w:rsidR="00F61805" w:rsidRPr="00287C76" w:rsidRDefault="004A2C04" w:rsidP="00F61805">
                          <w:pP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Governor</w:t>
                          </w:r>
                        </w:p>
                        <w:p w14:paraId="3898442F" w14:textId="77777777" w:rsidR="00F61805" w:rsidRDefault="00F61805" w:rsidP="00F6180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E6D199" id="_x0000_s1028" type="#_x0000_t202" style="position:absolute;left:0;text-align:left;margin-left:-15.65pt;margin-top:3.3pt;width:88.55pt;height:2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" stroked="f">
              <v:textbox>
                <w:txbxContent>
                  <w:p w14:paraId="17679F28" w14:textId="77777777" w:rsidR="00F61805" w:rsidRPr="00287C76" w:rsidRDefault="0075217C" w:rsidP="00F61805">
                    <w:pP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Janet T. Mills</w:t>
                    </w:r>
                  </w:p>
                  <w:p w14:paraId="7D51723B" w14:textId="77777777" w:rsidR="00F61805" w:rsidRPr="00287C76" w:rsidRDefault="004A2C04" w:rsidP="00F61805">
                    <w:pP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Governor</w:t>
                    </w:r>
                  </w:p>
                  <w:p w14:paraId="3898442F" w14:textId="77777777" w:rsidR="00F61805" w:rsidRDefault="00F61805" w:rsidP="00F61805"/>
                </w:txbxContent>
              </v:textbox>
              <w10:wrap type="square" anchorx="margin"/>
            </v:shape>
          </w:pict>
        </mc:Fallback>
      </mc:AlternateContent>
    </w:r>
  </w:p>
  <w:p w14:paraId="659D5A93" w14:textId="77777777" w:rsidR="007372BB" w:rsidRDefault="007372BB" w:rsidP="0013585E">
    <w:pPr>
      <w:jc w:val="right"/>
      <w:rPr>
        <w:sz w:val="18"/>
        <w:szCs w:val="18"/>
      </w:rPr>
    </w:pPr>
  </w:p>
  <w:p w14:paraId="60A89A0F" w14:textId="77777777" w:rsidR="00F61805" w:rsidRDefault="00F61805" w:rsidP="007372BB">
    <w:pPr>
      <w:tabs>
        <w:tab w:val="left" w:pos="7560"/>
      </w:tabs>
      <w:rPr>
        <w:b/>
        <w:color w:val="365F91" w:themeColor="accent1" w:themeShade="BF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E929A" w14:textId="77777777" w:rsidR="00F20073" w:rsidRDefault="00F20073" w:rsidP="007372BB">
    <w:pPr>
      <w:tabs>
        <w:tab w:val="left" w:pos="7560"/>
      </w:tabs>
      <w:rPr>
        <w:b/>
        <w:color w:val="365F91" w:themeColor="accent1" w:themeShade="B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F4C41"/>
    <w:multiLevelType w:val="hybridMultilevel"/>
    <w:tmpl w:val="512A20B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5DFE303C"/>
    <w:multiLevelType w:val="multilevel"/>
    <w:tmpl w:val="2870D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ocumentProtection w:edit="readOnly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AA1"/>
    <w:rsid w:val="0001689D"/>
    <w:rsid w:val="00031551"/>
    <w:rsid w:val="00037C80"/>
    <w:rsid w:val="00051FDB"/>
    <w:rsid w:val="00071861"/>
    <w:rsid w:val="000848DB"/>
    <w:rsid w:val="000D047A"/>
    <w:rsid w:val="000D391A"/>
    <w:rsid w:val="000E025C"/>
    <w:rsid w:val="0013585E"/>
    <w:rsid w:val="0014256A"/>
    <w:rsid w:val="00152A0F"/>
    <w:rsid w:val="001A4B4F"/>
    <w:rsid w:val="001A5049"/>
    <w:rsid w:val="001C3158"/>
    <w:rsid w:val="001E4CA5"/>
    <w:rsid w:val="00220B01"/>
    <w:rsid w:val="0023685D"/>
    <w:rsid w:val="00263AA1"/>
    <w:rsid w:val="0028264F"/>
    <w:rsid w:val="00287C76"/>
    <w:rsid w:val="002C5CA0"/>
    <w:rsid w:val="002E3734"/>
    <w:rsid w:val="00311948"/>
    <w:rsid w:val="00313F03"/>
    <w:rsid w:val="00387A76"/>
    <w:rsid w:val="0039381B"/>
    <w:rsid w:val="00425186"/>
    <w:rsid w:val="004333B7"/>
    <w:rsid w:val="00434046"/>
    <w:rsid w:val="00465EF6"/>
    <w:rsid w:val="00475E01"/>
    <w:rsid w:val="004A2C04"/>
    <w:rsid w:val="004D40A4"/>
    <w:rsid w:val="004F4154"/>
    <w:rsid w:val="005125BE"/>
    <w:rsid w:val="00560F0F"/>
    <w:rsid w:val="00580738"/>
    <w:rsid w:val="005867EE"/>
    <w:rsid w:val="005D69B9"/>
    <w:rsid w:val="005D793B"/>
    <w:rsid w:val="005E4FFE"/>
    <w:rsid w:val="005F0E73"/>
    <w:rsid w:val="00600766"/>
    <w:rsid w:val="00627D14"/>
    <w:rsid w:val="00695A3C"/>
    <w:rsid w:val="006B0904"/>
    <w:rsid w:val="006D2C00"/>
    <w:rsid w:val="006E466A"/>
    <w:rsid w:val="006F357F"/>
    <w:rsid w:val="007372BB"/>
    <w:rsid w:val="0075217C"/>
    <w:rsid w:val="0076607E"/>
    <w:rsid w:val="0079011C"/>
    <w:rsid w:val="007B6AB2"/>
    <w:rsid w:val="007C5EEE"/>
    <w:rsid w:val="0085048A"/>
    <w:rsid w:val="00853B30"/>
    <w:rsid w:val="008735F3"/>
    <w:rsid w:val="00896097"/>
    <w:rsid w:val="008A6029"/>
    <w:rsid w:val="008C7259"/>
    <w:rsid w:val="00925CAF"/>
    <w:rsid w:val="00955FE4"/>
    <w:rsid w:val="00971BA1"/>
    <w:rsid w:val="00997CD5"/>
    <w:rsid w:val="009B2F14"/>
    <w:rsid w:val="009E48A4"/>
    <w:rsid w:val="009F0842"/>
    <w:rsid w:val="00A013B9"/>
    <w:rsid w:val="00A045E1"/>
    <w:rsid w:val="00A06BB9"/>
    <w:rsid w:val="00A40053"/>
    <w:rsid w:val="00A52029"/>
    <w:rsid w:val="00A644DA"/>
    <w:rsid w:val="00AC5146"/>
    <w:rsid w:val="00B15BA7"/>
    <w:rsid w:val="00B53BA6"/>
    <w:rsid w:val="00B64393"/>
    <w:rsid w:val="00B85133"/>
    <w:rsid w:val="00BB52B1"/>
    <w:rsid w:val="00BC1FC1"/>
    <w:rsid w:val="00BE6350"/>
    <w:rsid w:val="00BE7DFC"/>
    <w:rsid w:val="00BF0698"/>
    <w:rsid w:val="00C02B3F"/>
    <w:rsid w:val="00C31B31"/>
    <w:rsid w:val="00CE0951"/>
    <w:rsid w:val="00CE2A4E"/>
    <w:rsid w:val="00D469F4"/>
    <w:rsid w:val="00DD28D1"/>
    <w:rsid w:val="00EB1407"/>
    <w:rsid w:val="00EB174E"/>
    <w:rsid w:val="00EC6C15"/>
    <w:rsid w:val="00ED34F2"/>
    <w:rsid w:val="00ED727C"/>
    <w:rsid w:val="00F07CFC"/>
    <w:rsid w:val="00F14152"/>
    <w:rsid w:val="00F20073"/>
    <w:rsid w:val="00F61805"/>
    <w:rsid w:val="00F64928"/>
    <w:rsid w:val="00FD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9936498"/>
  <w15:docId w15:val="{D74D2888-9AFB-412A-A4D3-13C46C2D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3A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AA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263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AA1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BA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55F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955FE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2A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A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A0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A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A0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cdc.gov/measles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A5F85-0684-413A-8449-EB64C97BB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Tunks, Norma M.</dc:creator>
  <cp:lastModifiedBy>Silva, Lisa</cp:lastModifiedBy>
  <cp:revision>2</cp:revision>
  <cp:lastPrinted>2018-12-04T16:43:00Z</cp:lastPrinted>
  <dcterms:created xsi:type="dcterms:W3CDTF">2019-07-02T20:17:00Z</dcterms:created>
  <dcterms:modified xsi:type="dcterms:W3CDTF">2019-07-02T20:17:00Z</dcterms:modified>
</cp:coreProperties>
</file>